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20" w:firstLineChars="100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2915920</wp:posOffset>
                </wp:positionV>
                <wp:extent cx="5615940" cy="0"/>
                <wp:effectExtent l="0" t="13970" r="3810" b="24130"/>
                <wp:wrapNone/>
                <wp:docPr id="6" name="直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" o:spid="_x0000_s1026" o:spt="20" style="position:absolute;left:0pt;margin-left:0pt;margin-top:229.6pt;height:0pt;width:442.2pt;mso-position-horizontal-relative:margin;mso-position-vertical-relative:margin;z-index:251661312;mso-width-relative:page;mso-height-relative:page;" filled="f" stroked="t" coordsize="21600,21600" o:gfxdata="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gnYnedUAAAAIAQAADwAAAAAAAAABACAA&#10;AAAiAAAAZHJzL2Rvd25yZXYueG1sUEsBAhQAFAAAAAgAh07iQGb7fVPXAQAAnAMAAA4AAAAAAAAA&#10;AQAgAAAAJAEAAGRycy9lMm9Eb2MueG1sUEsFBgAAAAAGAAYAWQEAAG0FAAAAAA==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100330</wp:posOffset>
                </wp:positionH>
                <wp:positionV relativeFrom="margin">
                  <wp:posOffset>1102995</wp:posOffset>
                </wp:positionV>
                <wp:extent cx="5400040" cy="1118235"/>
                <wp:effectExtent l="0" t="0" r="0" b="0"/>
                <wp:wrapNone/>
                <wp:docPr id="7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0040" cy="1118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eastAsia="方正小标宋简体"/>
                                <w:b/>
                                <w:color w:val="FF0000"/>
                                <w:w w:val="76"/>
                                <w:sz w:val="110"/>
                                <w:szCs w:val="110"/>
                              </w:rPr>
                            </w:pPr>
                            <w:r>
                              <w:rPr>
                                <w:rFonts w:hint="eastAsia" w:eastAsia="方正小标宋简体"/>
                                <w:b/>
                                <w:color w:val="FF0000"/>
                                <w:w w:val="76"/>
                                <w:sz w:val="110"/>
                                <w:szCs w:val="110"/>
                              </w:rPr>
                              <w:t>厦门市教育局文件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7.9pt;margin-top:86.85pt;height:88.05pt;width:425.2pt;mso-position-horizontal-relative:margin;mso-position-vertical-relative:margin;z-index:251660288;mso-width-relative:page;mso-height-relative:page;" filled="f" stroked="f" coordsize="21600,21600" o:gfxdata="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EoaY&#10;q9oAAAAKAQAADwAAAAAAAAABACAAAAAiAAAAZHJzL2Rvd25yZXYueG1sUEsBAhQAFAAAAAgAh07i&#10;QGS1tMauAQAAPAMAAA4AAAAAAAAAAQAgAAAAKQEAAGRycy9lMm9Eb2MueG1sUEsFBgAAAAAGAAYA&#10;WQEAAEk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distribute"/>
                        <w:rPr>
                          <w:rFonts w:eastAsia="方正小标宋简体"/>
                          <w:b/>
                          <w:color w:val="FF0000"/>
                          <w:w w:val="76"/>
                          <w:sz w:val="110"/>
                          <w:szCs w:val="110"/>
                        </w:rPr>
                      </w:pPr>
                      <w:r>
                        <w:rPr>
                          <w:rFonts w:hint="eastAsia" w:eastAsia="方正小标宋简体"/>
                          <w:b/>
                          <w:color w:val="FF0000"/>
                          <w:w w:val="76"/>
                          <w:sz w:val="110"/>
                          <w:szCs w:val="110"/>
                        </w:rPr>
                        <w:t>厦门市教育局文件</w:t>
                      </w:r>
                    </w:p>
                  </w:txbxContent>
                </v:textbox>
              </v:shape>
            </w:pict>
          </mc:Fallback>
        </mc:AlternateContent>
      </w:r>
    </w:p>
    <w:p/>
    <w:p>
      <w:pPr>
        <w:ind w:firstLine="320" w:firstLineChars="100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厦教内安〔201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60</w:t>
      </w:r>
      <w:r>
        <w:rPr>
          <w:rFonts w:hint="eastAsia" w:ascii="仿宋_GB2312" w:eastAsia="仿宋_GB2312"/>
          <w:sz w:val="32"/>
          <w:szCs w:val="32"/>
        </w:rPr>
        <w:t>号</w:t>
      </w:r>
    </w:p>
    <w:p>
      <w:pPr>
        <w:ind w:firstLine="320" w:firstLineChars="100"/>
        <w:jc w:val="center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jc w:val="center"/>
        <w:rPr>
          <w:rFonts w:hint="eastAsia" w:ascii="仿宋_GB2312" w:hAnsi="华文仿宋" w:eastAsia="仿宋_GB2312"/>
          <w:sz w:val="32"/>
          <w:szCs w:val="32"/>
        </w:rPr>
      </w:pPr>
      <w:r>
        <w:rPr>
          <w:rFonts w:hint="eastAsia" w:ascii="仿宋_GB2312" w:hAnsi="华文仿宋" w:eastAsia="仿宋_GB2312"/>
          <w:sz w:val="32"/>
          <w:szCs w:val="32"/>
        </w:rPr>
        <w:t xml:space="preserve">                             </w:t>
      </w:r>
    </w:p>
    <w:p>
      <w:pPr>
        <w:tabs>
          <w:tab w:val="left" w:pos="7797"/>
        </w:tabs>
        <w:jc w:val="center"/>
        <w:rPr>
          <w:rFonts w:hint="eastAsia" w:ascii="宋体" w:hAnsi="宋体" w:eastAsia="宋体" w:cs="宋体"/>
          <w:b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sz w:val="44"/>
          <w:szCs w:val="44"/>
          <w:lang w:eastAsia="zh-CN"/>
        </w:rPr>
        <w:t>厦门市教育局</w:t>
      </w:r>
    </w:p>
    <w:p>
      <w:pPr>
        <w:tabs>
          <w:tab w:val="left" w:pos="7797"/>
        </w:tabs>
        <w:jc w:val="center"/>
        <w:rPr>
          <w:rFonts w:hint="eastAsia" w:ascii="宋体" w:hAnsi="宋体" w:eastAsia="宋体" w:cs="宋体"/>
          <w:b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sz w:val="44"/>
          <w:szCs w:val="44"/>
          <w:lang w:eastAsia="zh-CN"/>
        </w:rPr>
        <w:t>关于开展2019年学校综治安全目标管理</w:t>
      </w:r>
    </w:p>
    <w:p>
      <w:pPr>
        <w:tabs>
          <w:tab w:val="left" w:pos="7797"/>
        </w:tabs>
        <w:jc w:val="center"/>
        <w:rPr>
          <w:rFonts w:hint="eastAsia" w:ascii="宋体" w:hAnsi="宋体" w:eastAsia="宋体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  <w:lang w:eastAsia="zh-CN"/>
        </w:rPr>
        <w:t>责任制考评工作的通知</w:t>
      </w:r>
    </w:p>
    <w:p>
      <w:pPr>
        <w:tabs>
          <w:tab w:val="left" w:pos="7797"/>
        </w:tabs>
        <w:spacing w:line="240" w:lineRule="exact"/>
        <w:jc w:val="center"/>
        <w:rPr>
          <w:rFonts w:hint="eastAsia" w:ascii="方正小标宋_GBK" w:hAnsi="宋体" w:eastAsia="方正小标宋_GBK"/>
          <w:b/>
          <w:sz w:val="32"/>
          <w:szCs w:val="32"/>
        </w:rPr>
      </w:pPr>
    </w:p>
    <w:p>
      <w:pPr>
        <w:pStyle w:val="2"/>
        <w:jc w:val="both"/>
        <w:rPr>
          <w:rFonts w:hint="eastAsia" w:ascii="仿宋_GB2312" w:hAnsi="宋体" w:eastAsia="仿宋_GB2312"/>
          <w:b w:val="0"/>
          <w:bCs w:val="0"/>
          <w:color w:val="000000"/>
          <w:sz w:val="32"/>
          <w:szCs w:val="21"/>
        </w:rPr>
      </w:pPr>
      <w:r>
        <w:rPr>
          <w:rFonts w:hint="eastAsia" w:ascii="仿宋_GB2312" w:hAnsi="宋体" w:eastAsia="仿宋_GB2312"/>
          <w:b w:val="0"/>
          <w:bCs w:val="0"/>
          <w:color w:val="000000"/>
          <w:sz w:val="32"/>
          <w:szCs w:val="21"/>
        </w:rPr>
        <w:t>各区教育局，各直属学校</w:t>
      </w:r>
      <w:r>
        <w:rPr>
          <w:rFonts w:hint="eastAsia" w:ascii="仿宋_GB2312" w:hAnsi="宋体" w:eastAsia="仿宋_GB2312"/>
          <w:b w:val="0"/>
          <w:bCs w:val="0"/>
          <w:color w:val="000000"/>
          <w:sz w:val="32"/>
          <w:szCs w:val="21"/>
          <w:lang w:eastAsia="zh-CN"/>
        </w:rPr>
        <w:t>（单位）</w:t>
      </w:r>
      <w:r>
        <w:rPr>
          <w:rFonts w:hint="eastAsia" w:ascii="仿宋_GB2312" w:hAnsi="宋体" w:eastAsia="仿宋_GB2312"/>
          <w:b w:val="0"/>
          <w:bCs w:val="0"/>
          <w:color w:val="000000"/>
          <w:sz w:val="32"/>
          <w:szCs w:val="21"/>
          <w:lang w:val="en-US" w:eastAsia="zh-CN"/>
        </w:rPr>
        <w:t>、有关高校</w:t>
      </w:r>
      <w:r>
        <w:rPr>
          <w:rFonts w:hint="eastAsia" w:ascii="仿宋_GB2312" w:hAnsi="宋体" w:eastAsia="仿宋_GB2312"/>
          <w:b w:val="0"/>
          <w:bCs w:val="0"/>
          <w:color w:val="000000"/>
          <w:sz w:val="32"/>
          <w:szCs w:val="21"/>
        </w:rPr>
        <w:t>：</w:t>
      </w:r>
    </w:p>
    <w:p>
      <w:pPr>
        <w:spacing w:line="560" w:lineRule="exact"/>
        <w:ind w:firstLine="630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为进一步落实我市学校</w:t>
      </w:r>
      <w:r>
        <w:rPr>
          <w:rFonts w:hint="eastAsia" w:ascii="仿宋_GB2312" w:eastAsia="仿宋_GB2312"/>
          <w:sz w:val="32"/>
          <w:lang w:eastAsia="zh-CN"/>
        </w:rPr>
        <w:t>综治安全目标管理责任制考评工作，</w:t>
      </w:r>
      <w:r>
        <w:rPr>
          <w:rFonts w:hint="eastAsia" w:ascii="仿宋_GB2312" w:eastAsia="仿宋_GB2312"/>
          <w:sz w:val="32"/>
        </w:rPr>
        <w:t>市教育局将</w:t>
      </w:r>
      <w:r>
        <w:rPr>
          <w:rFonts w:hint="eastAsia" w:ascii="仿宋_GB2312" w:eastAsia="仿宋_GB2312"/>
          <w:sz w:val="32"/>
          <w:lang w:eastAsia="zh-CN"/>
        </w:rPr>
        <w:t>组织</w:t>
      </w:r>
      <w:r>
        <w:rPr>
          <w:rFonts w:hint="eastAsia" w:ascii="仿宋_GB2312" w:eastAsia="仿宋_GB2312"/>
          <w:sz w:val="32"/>
        </w:rPr>
        <w:t>对各区教育局、各直属学校</w:t>
      </w:r>
      <w:r>
        <w:rPr>
          <w:rFonts w:hint="eastAsia" w:ascii="仿宋_GB2312" w:eastAsia="仿宋_GB2312"/>
          <w:sz w:val="32"/>
          <w:lang w:eastAsia="zh-CN"/>
        </w:rPr>
        <w:t>（单位）</w:t>
      </w:r>
      <w:r>
        <w:rPr>
          <w:rFonts w:hint="eastAsia" w:ascii="仿宋_GB2312" w:eastAsia="仿宋_GB2312"/>
          <w:sz w:val="32"/>
        </w:rPr>
        <w:t>和有关高校综治安全目标管理责任制落实情况</w:t>
      </w:r>
      <w:r>
        <w:rPr>
          <w:rFonts w:hint="eastAsia" w:ascii="仿宋_GB2312" w:eastAsia="仿宋_GB2312"/>
          <w:sz w:val="32"/>
          <w:lang w:eastAsia="zh-CN"/>
        </w:rPr>
        <w:t>开展考评工作，</w:t>
      </w:r>
      <w:r>
        <w:rPr>
          <w:rFonts w:hint="eastAsia" w:ascii="仿宋_GB2312" w:eastAsia="仿宋_GB2312"/>
          <w:sz w:val="32"/>
        </w:rPr>
        <w:t>同时对已申报</w:t>
      </w:r>
      <w:r>
        <w:rPr>
          <w:rFonts w:hint="eastAsia" w:ascii="仿宋_GB2312" w:eastAsia="仿宋_GB2312"/>
          <w:sz w:val="32"/>
          <w:lang w:eastAsia="zh-CN"/>
        </w:rPr>
        <w:t>新一轮</w:t>
      </w:r>
      <w:r>
        <w:rPr>
          <w:rFonts w:hint="eastAsia" w:ascii="仿宋_GB2312" w:eastAsia="仿宋_GB2312"/>
          <w:sz w:val="32"/>
        </w:rPr>
        <w:t>“平安校园”等级创建的学校进行</w:t>
      </w:r>
      <w:r>
        <w:rPr>
          <w:rFonts w:hint="eastAsia" w:ascii="仿宋_GB2312" w:eastAsia="仿宋_GB2312"/>
          <w:sz w:val="32"/>
          <w:lang w:eastAsia="zh-CN"/>
        </w:rPr>
        <w:t>验收。</w:t>
      </w:r>
      <w:r>
        <w:rPr>
          <w:rFonts w:hint="eastAsia" w:ascii="仿宋_GB2312" w:eastAsia="仿宋_GB2312"/>
          <w:sz w:val="32"/>
        </w:rPr>
        <w:t>现将相关事项通知如下：</w:t>
      </w:r>
    </w:p>
    <w:p>
      <w:pPr>
        <w:spacing w:beforeLines="0" w:afterLines="0" w:line="240" w:lineRule="auto"/>
        <w:ind w:firstLine="640" w:firstLineChars="200"/>
        <w:rPr>
          <w:rFonts w:hint="eastAsia"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一、时间</w:t>
      </w:r>
    </w:p>
    <w:p>
      <w:pPr>
        <w:spacing w:beforeLines="0" w:afterLines="0" w:line="240" w:lineRule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日至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11月22日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>
      <w:pPr>
        <w:spacing w:beforeLines="0" w:afterLines="0" w:line="240" w:lineRule="auto"/>
        <w:ind w:firstLine="640" w:firstLineChars="200"/>
        <w:rPr>
          <w:rFonts w:hint="eastAsia"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二、方式</w:t>
      </w:r>
    </w:p>
    <w:p>
      <w:pPr>
        <w:spacing w:beforeLines="0" w:afterLines="0" w:line="240" w:lineRule="auto"/>
        <w:ind w:firstLine="640" w:firstLineChars="200"/>
        <w:rPr>
          <w:rFonts w:hint="eastAsia" w:ascii="黑体" w:hAnsi="黑体" w:eastAsia="黑体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通过明察暗访的方式进行，主要以查阅台账和实地查看、抽测为主。考评时间安排详见附件。</w:t>
      </w:r>
    </w:p>
    <w:p>
      <w:pPr>
        <w:spacing w:beforeLines="0" w:afterLines="0" w:line="240" w:lineRule="auto"/>
        <w:ind w:firstLine="640" w:firstLineChars="200"/>
        <w:rPr>
          <w:rFonts w:hint="eastAsia" w:ascii="黑体" w:hAnsi="黑体" w:eastAsia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/>
          <w:kern w:val="0"/>
          <w:sz w:val="32"/>
          <w:szCs w:val="32"/>
          <w:lang w:eastAsia="zh-CN"/>
        </w:rPr>
        <w:t>三、对象</w:t>
      </w:r>
    </w:p>
    <w:p>
      <w:pPr>
        <w:spacing w:beforeLines="0" w:afterLines="0" w:line="240" w:lineRule="auto"/>
        <w:ind w:firstLine="640" w:firstLineChars="200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各区教育局、各直属学校</w:t>
      </w:r>
      <w:r>
        <w:rPr>
          <w:rFonts w:hint="eastAsia" w:ascii="仿宋_GB2312" w:eastAsia="仿宋_GB2312"/>
          <w:sz w:val="32"/>
          <w:lang w:eastAsia="zh-CN"/>
        </w:rPr>
        <w:t>（单位）</w:t>
      </w:r>
      <w:r>
        <w:rPr>
          <w:rFonts w:hint="eastAsia" w:ascii="仿宋_GB2312" w:eastAsia="仿宋_GB2312"/>
          <w:sz w:val="32"/>
        </w:rPr>
        <w:t>和有关高校</w:t>
      </w:r>
      <w:r>
        <w:rPr>
          <w:rFonts w:hint="eastAsia" w:ascii="仿宋_GB2312" w:eastAsia="仿宋_GB2312"/>
          <w:sz w:val="32"/>
          <w:lang w:eastAsia="zh-CN"/>
        </w:rPr>
        <w:t>。</w:t>
      </w:r>
    </w:p>
    <w:p>
      <w:pPr>
        <w:spacing w:line="560" w:lineRule="exact"/>
        <w:ind w:firstLine="630"/>
        <w:rPr>
          <w:rFonts w:hint="eastAsia" w:ascii="黑体" w:eastAsia="黑体"/>
          <w:sz w:val="32"/>
        </w:rPr>
      </w:pPr>
      <w:r>
        <w:rPr>
          <w:rFonts w:hint="eastAsia" w:ascii="黑体" w:hAnsi="黑体" w:eastAsia="黑体"/>
          <w:kern w:val="0"/>
          <w:sz w:val="32"/>
          <w:szCs w:val="32"/>
          <w:lang w:eastAsia="zh-CN"/>
        </w:rPr>
        <w:t>四、</w:t>
      </w:r>
      <w:r>
        <w:rPr>
          <w:rFonts w:hint="eastAsia" w:ascii="黑体" w:eastAsia="黑体"/>
          <w:sz w:val="32"/>
          <w:lang w:eastAsia="zh-CN"/>
        </w:rPr>
        <w:t>工作</w:t>
      </w:r>
      <w:r>
        <w:rPr>
          <w:rFonts w:hint="eastAsia" w:ascii="黑体" w:eastAsia="黑体"/>
          <w:sz w:val="32"/>
        </w:rPr>
        <w:t>要求</w:t>
      </w:r>
    </w:p>
    <w:p>
      <w:pPr>
        <w:spacing w:line="560" w:lineRule="exact"/>
        <w:ind w:firstLine="630"/>
        <w:rPr>
          <w:rFonts w:hint="eastAsia" w:ascii="仿宋_GB2312" w:eastAsia="仿宋_GB2312"/>
          <w:b/>
          <w:bCs/>
          <w:sz w:val="32"/>
        </w:rPr>
      </w:pPr>
      <w:r>
        <w:rPr>
          <w:rFonts w:hint="eastAsia" w:ascii="仿宋_GB2312" w:eastAsia="仿宋_GB2312"/>
          <w:b/>
          <w:bCs/>
          <w:sz w:val="32"/>
        </w:rPr>
        <w:t>（一）</w:t>
      </w:r>
      <w:r>
        <w:rPr>
          <w:rFonts w:hint="eastAsia" w:ascii="仿宋_GB2312" w:eastAsia="仿宋_GB2312"/>
          <w:b/>
          <w:bCs/>
          <w:sz w:val="32"/>
          <w:lang w:eastAsia="zh-CN"/>
        </w:rPr>
        <w:t>关于综治安全目标管理责任制考评要求</w:t>
      </w:r>
    </w:p>
    <w:p>
      <w:pPr>
        <w:spacing w:line="560" w:lineRule="exact"/>
        <w:ind w:firstLine="63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1.</w:t>
      </w:r>
      <w:r>
        <w:rPr>
          <w:rFonts w:hint="eastAsia" w:ascii="仿宋_GB2312" w:eastAsia="仿宋_GB2312"/>
          <w:sz w:val="32"/>
          <w:szCs w:val="32"/>
        </w:rPr>
        <w:t>各区教育局</w:t>
      </w:r>
      <w:r>
        <w:rPr>
          <w:rFonts w:hint="eastAsia" w:ascii="仿宋_GB2312" w:eastAsia="仿宋_GB2312"/>
          <w:sz w:val="32"/>
        </w:rPr>
        <w:t>、各校要进一步提高认识，加强领导，强化责任意识，把学校综治安全工作作为“一把手”工程抓牢抓实。</w:t>
      </w:r>
      <w:r>
        <w:rPr>
          <w:rFonts w:hint="eastAsia" w:ascii="仿宋_GB2312" w:eastAsia="仿宋_GB2312"/>
          <w:b/>
          <w:sz w:val="32"/>
        </w:rPr>
        <w:t>综治安全目标管理</w:t>
      </w:r>
      <w:r>
        <w:rPr>
          <w:rFonts w:hint="eastAsia" w:ascii="仿宋_GB2312" w:eastAsia="仿宋_GB2312"/>
          <w:b/>
          <w:sz w:val="32"/>
          <w:lang w:eastAsia="zh-CN"/>
        </w:rPr>
        <w:t>工作</w:t>
      </w:r>
      <w:r>
        <w:rPr>
          <w:rFonts w:hint="eastAsia" w:ascii="仿宋_GB2312" w:eastAsia="仿宋_GB2312"/>
          <w:b/>
          <w:sz w:val="32"/>
        </w:rPr>
        <w:t>不仅仅</w:t>
      </w:r>
      <w:r>
        <w:rPr>
          <w:rFonts w:hint="eastAsia" w:ascii="仿宋_GB2312" w:eastAsia="仿宋_GB2312"/>
          <w:b/>
          <w:sz w:val="32"/>
          <w:lang w:eastAsia="zh-CN"/>
        </w:rPr>
        <w:t>涉及</w:t>
      </w:r>
      <w:r>
        <w:rPr>
          <w:rFonts w:hint="eastAsia" w:ascii="仿宋_GB2312" w:eastAsia="仿宋_GB2312"/>
          <w:b/>
          <w:sz w:val="32"/>
        </w:rPr>
        <w:t>安全保卫部门，还涉及德育（高校思政）工作、公共安全课程设置、经费保障、防洪防台、疾病防控、违法违纪（信访）调查处理和区属民办学校管理等，</w:t>
      </w:r>
      <w:r>
        <w:rPr>
          <w:rFonts w:hint="eastAsia" w:ascii="仿宋_GB2312" w:eastAsia="仿宋_GB2312"/>
          <w:sz w:val="32"/>
        </w:rPr>
        <w:t>请各区</w:t>
      </w:r>
      <w:r>
        <w:rPr>
          <w:rFonts w:hint="eastAsia" w:ascii="仿宋_GB2312" w:eastAsia="仿宋_GB2312"/>
          <w:sz w:val="32"/>
          <w:lang w:eastAsia="zh-CN"/>
        </w:rPr>
        <w:t>教育局</w:t>
      </w:r>
      <w:r>
        <w:rPr>
          <w:rFonts w:hint="eastAsia" w:ascii="仿宋_GB2312" w:eastAsia="仿宋_GB2312"/>
          <w:sz w:val="32"/>
        </w:rPr>
        <w:t>、各校组织相关部门做好自查、整改等</w:t>
      </w:r>
      <w:r>
        <w:rPr>
          <w:rFonts w:hint="eastAsia" w:ascii="仿宋_GB2312" w:eastAsia="仿宋_GB2312"/>
          <w:sz w:val="32"/>
          <w:szCs w:val="32"/>
        </w:rPr>
        <w:t>准备工作。</w:t>
      </w:r>
    </w:p>
    <w:p>
      <w:pPr>
        <w:spacing w:line="560" w:lineRule="exact"/>
        <w:ind w:firstLine="63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关于对区教育局、直属中小学、高校考评标准中其他专项行动的说明：2018年11月1日以来，市教育局安全管理工作有关部署要求的各项工作落实情况（以相关图片、落实材料佐证工作开展情况），主要内容详见附件“2019年综治考评其他专项行动内容”。</w:t>
      </w:r>
    </w:p>
    <w:p>
      <w:pPr>
        <w:spacing w:line="560" w:lineRule="exact"/>
        <w:ind w:firstLine="630"/>
        <w:rPr>
          <w:rFonts w:hint="eastAsia" w:ascii="仿宋_GB2312" w:eastAsia="仿宋_GB2312"/>
          <w:b/>
          <w:bCs/>
          <w:sz w:val="32"/>
        </w:rPr>
      </w:pPr>
      <w:r>
        <w:rPr>
          <w:rFonts w:hint="eastAsia" w:ascii="仿宋_GB2312" w:eastAsia="仿宋_GB2312"/>
          <w:b/>
          <w:bCs/>
          <w:sz w:val="32"/>
        </w:rPr>
        <w:t>（二）</w:t>
      </w:r>
      <w:r>
        <w:rPr>
          <w:rFonts w:hint="eastAsia" w:ascii="仿宋_GB2312" w:eastAsia="仿宋_GB2312"/>
          <w:b/>
          <w:bCs/>
          <w:sz w:val="32"/>
          <w:lang w:eastAsia="zh-CN"/>
        </w:rPr>
        <w:t>关于新一轮“平安校园”</w:t>
      </w:r>
      <w:r>
        <w:rPr>
          <w:rFonts w:hint="eastAsia" w:ascii="仿宋_GB2312" w:eastAsia="仿宋_GB2312"/>
          <w:b/>
          <w:bCs/>
          <w:sz w:val="32"/>
        </w:rPr>
        <w:t>等级创建</w:t>
      </w:r>
      <w:r>
        <w:rPr>
          <w:rFonts w:hint="eastAsia" w:ascii="仿宋_GB2312" w:eastAsia="仿宋_GB2312"/>
          <w:b/>
          <w:bCs/>
          <w:sz w:val="32"/>
          <w:lang w:eastAsia="zh-CN"/>
        </w:rPr>
        <w:t>考评验收要求</w:t>
      </w:r>
    </w:p>
    <w:p>
      <w:pPr>
        <w:spacing w:line="560" w:lineRule="exact"/>
        <w:ind w:firstLine="630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  <w:lang w:val="en-US" w:eastAsia="zh-CN"/>
        </w:rPr>
        <w:t>1.请未申报</w:t>
      </w:r>
      <w:r>
        <w:rPr>
          <w:rFonts w:hint="eastAsia" w:ascii="仿宋_GB2312" w:eastAsia="仿宋_GB2312"/>
          <w:sz w:val="32"/>
          <w:lang w:eastAsia="zh-CN"/>
        </w:rPr>
        <w:t>新一轮“平安校园”</w:t>
      </w:r>
      <w:r>
        <w:rPr>
          <w:rFonts w:hint="eastAsia" w:ascii="仿宋_GB2312" w:eastAsia="仿宋_GB2312"/>
          <w:sz w:val="32"/>
        </w:rPr>
        <w:t>等级创建</w:t>
      </w:r>
      <w:r>
        <w:rPr>
          <w:rFonts w:hint="eastAsia" w:ascii="仿宋_GB2312" w:eastAsia="仿宋_GB2312"/>
          <w:sz w:val="32"/>
          <w:lang w:eastAsia="zh-CN"/>
        </w:rPr>
        <w:t>的</w:t>
      </w:r>
      <w:r>
        <w:rPr>
          <w:rFonts w:hint="eastAsia" w:ascii="仿宋_GB2312" w:eastAsia="仿宋_GB2312"/>
          <w:sz w:val="32"/>
          <w:lang w:val="en-US" w:eastAsia="zh-CN"/>
        </w:rPr>
        <w:t>市直属学校及有关高校根据</w:t>
      </w:r>
      <w:r>
        <w:rPr>
          <w:rFonts w:hint="eastAsia" w:ascii="仿宋_GB2312" w:eastAsia="仿宋_GB2312"/>
          <w:sz w:val="32"/>
          <w:lang w:eastAsia="zh-CN"/>
        </w:rPr>
        <w:t>《</w:t>
      </w:r>
      <w:r>
        <w:rPr>
          <w:rFonts w:hint="eastAsia" w:ascii="仿宋_GB2312" w:eastAsia="仿宋_GB2312"/>
          <w:sz w:val="32"/>
        </w:rPr>
        <w:t>厦门市教育局</w:t>
      </w:r>
      <w:r>
        <w:rPr>
          <w:rFonts w:hint="eastAsia" w:ascii="仿宋_GB2312" w:eastAsia="仿宋_GB2312"/>
          <w:sz w:val="32"/>
          <w:lang w:eastAsia="zh-CN"/>
        </w:rPr>
        <w:t>转发福建省教育厅关于开展新一轮“平安校园”等级创建活动实施意见的通知》（厦教安〔201</w:t>
      </w:r>
      <w:r>
        <w:rPr>
          <w:rFonts w:hint="eastAsia" w:ascii="仿宋_GB2312" w:eastAsia="仿宋_GB2312"/>
          <w:sz w:val="32"/>
          <w:lang w:val="en-US" w:eastAsia="zh-CN"/>
        </w:rPr>
        <w:t>8</w:t>
      </w:r>
      <w:r>
        <w:rPr>
          <w:rFonts w:hint="eastAsia" w:ascii="仿宋_GB2312" w:eastAsia="仿宋_GB2312"/>
          <w:sz w:val="32"/>
          <w:lang w:eastAsia="zh-CN"/>
        </w:rPr>
        <w:t>〕</w:t>
      </w:r>
      <w:r>
        <w:rPr>
          <w:rFonts w:hint="eastAsia" w:ascii="仿宋_GB2312" w:eastAsia="仿宋_GB2312"/>
          <w:sz w:val="32"/>
          <w:lang w:val="en-US" w:eastAsia="zh-CN"/>
        </w:rPr>
        <w:t>23</w:t>
      </w:r>
      <w:r>
        <w:rPr>
          <w:rFonts w:hint="eastAsia" w:ascii="仿宋_GB2312" w:eastAsia="仿宋_GB2312"/>
          <w:sz w:val="32"/>
          <w:lang w:eastAsia="zh-CN"/>
        </w:rPr>
        <w:t>号）要求，</w:t>
      </w:r>
      <w:r>
        <w:rPr>
          <w:rFonts w:hint="eastAsia" w:ascii="仿宋_GB2312" w:eastAsia="仿宋_GB2312"/>
          <w:sz w:val="32"/>
        </w:rPr>
        <w:t>在自评合格的基础上</w:t>
      </w:r>
      <w:r>
        <w:rPr>
          <w:rFonts w:hint="eastAsia" w:ascii="仿宋_GB2312" w:eastAsia="仿宋_GB2312"/>
          <w:sz w:val="32"/>
          <w:lang w:eastAsia="zh-CN"/>
        </w:rPr>
        <w:t>，</w:t>
      </w:r>
      <w:r>
        <w:rPr>
          <w:rFonts w:hint="eastAsia" w:ascii="仿宋_GB2312" w:eastAsia="仿宋_GB2312"/>
          <w:sz w:val="32"/>
        </w:rPr>
        <w:t>向</w:t>
      </w:r>
      <w:r>
        <w:rPr>
          <w:rFonts w:hint="eastAsia" w:ascii="仿宋_GB2312" w:eastAsia="仿宋_GB2312"/>
          <w:sz w:val="32"/>
          <w:lang w:eastAsia="zh-CN"/>
        </w:rPr>
        <w:t>市教育局</w:t>
      </w:r>
      <w:r>
        <w:rPr>
          <w:rFonts w:hint="eastAsia" w:ascii="仿宋_GB2312" w:eastAsia="仿宋_GB2312"/>
          <w:sz w:val="32"/>
        </w:rPr>
        <w:t>申报考评验收。</w:t>
      </w:r>
    </w:p>
    <w:p>
      <w:pPr>
        <w:spacing w:line="560" w:lineRule="exact"/>
        <w:ind w:firstLine="630"/>
        <w:rPr>
          <w:rFonts w:hint="eastAsia" w:ascii="仿宋_GB2312" w:eastAsia="仿宋_GB2312"/>
          <w:sz w:val="32"/>
          <w:lang w:val="en-US" w:eastAsia="zh-CN"/>
        </w:rPr>
      </w:pPr>
      <w:r>
        <w:rPr>
          <w:rFonts w:hint="eastAsia" w:ascii="仿宋_GB2312" w:eastAsia="仿宋_GB2312"/>
          <w:sz w:val="32"/>
          <w:lang w:val="en-US" w:eastAsia="zh-CN"/>
        </w:rPr>
        <w:t>2.</w:t>
      </w:r>
      <w:r>
        <w:rPr>
          <w:rFonts w:hint="eastAsia" w:ascii="仿宋_GB2312" w:eastAsia="仿宋_GB2312"/>
          <w:sz w:val="32"/>
          <w:lang w:eastAsia="zh-CN"/>
        </w:rPr>
        <w:t>已申报新一轮“平安校园”</w:t>
      </w:r>
      <w:r>
        <w:rPr>
          <w:rFonts w:hint="eastAsia" w:ascii="仿宋_GB2312" w:eastAsia="仿宋_GB2312"/>
          <w:sz w:val="32"/>
        </w:rPr>
        <w:t>等级创建</w:t>
      </w:r>
      <w:r>
        <w:rPr>
          <w:rFonts w:hint="eastAsia" w:ascii="仿宋_GB2312" w:eastAsia="仿宋_GB2312"/>
          <w:sz w:val="32"/>
          <w:lang w:eastAsia="zh-CN"/>
        </w:rPr>
        <w:t>的</w:t>
      </w:r>
      <w:r>
        <w:rPr>
          <w:rFonts w:hint="eastAsia" w:ascii="仿宋_GB2312" w:eastAsia="仿宋_GB2312"/>
          <w:sz w:val="32"/>
          <w:lang w:val="en-US" w:eastAsia="zh-CN"/>
        </w:rPr>
        <w:t>市直属学校及有关高校，市教育局将按照《福建省学校综治安全目标管理责任考评细则》（详见</w:t>
      </w:r>
      <w:r>
        <w:rPr>
          <w:rFonts w:hint="eastAsia" w:ascii="仿宋_GB2312" w:eastAsia="仿宋_GB2312"/>
          <w:sz w:val="32"/>
          <w:lang w:eastAsia="zh-CN"/>
        </w:rPr>
        <w:t>厦教安〔201</w:t>
      </w:r>
      <w:r>
        <w:rPr>
          <w:rFonts w:hint="eastAsia" w:ascii="仿宋_GB2312" w:eastAsia="仿宋_GB2312"/>
          <w:sz w:val="32"/>
          <w:lang w:val="en-US" w:eastAsia="zh-CN"/>
        </w:rPr>
        <w:t>8</w:t>
      </w:r>
      <w:r>
        <w:rPr>
          <w:rFonts w:hint="eastAsia" w:ascii="仿宋_GB2312" w:eastAsia="仿宋_GB2312"/>
          <w:sz w:val="32"/>
          <w:lang w:eastAsia="zh-CN"/>
        </w:rPr>
        <w:t>〕</w:t>
      </w:r>
      <w:r>
        <w:rPr>
          <w:rFonts w:hint="eastAsia" w:ascii="仿宋_GB2312" w:eastAsia="仿宋_GB2312"/>
          <w:sz w:val="32"/>
          <w:lang w:val="en-US" w:eastAsia="zh-CN"/>
        </w:rPr>
        <w:t>23</w:t>
      </w:r>
      <w:r>
        <w:rPr>
          <w:rFonts w:hint="eastAsia" w:ascii="仿宋_GB2312" w:eastAsia="仿宋_GB2312"/>
          <w:sz w:val="32"/>
          <w:lang w:eastAsia="zh-CN"/>
        </w:rPr>
        <w:t>号</w:t>
      </w:r>
      <w:r>
        <w:rPr>
          <w:rFonts w:hint="eastAsia" w:ascii="仿宋_GB2312" w:eastAsia="仿宋_GB2312"/>
          <w:sz w:val="32"/>
          <w:lang w:val="en-US" w:eastAsia="zh-CN"/>
        </w:rPr>
        <w:t>）结合综治目标安全管理责任制考评一同进行考评验收。</w:t>
      </w:r>
    </w:p>
    <w:p>
      <w:pPr>
        <w:spacing w:line="560" w:lineRule="exact"/>
        <w:ind w:firstLine="630"/>
        <w:rPr>
          <w:rFonts w:hint="eastAsia" w:ascii="仿宋_GB2312" w:hAnsi="宋体" w:eastAsia="仿宋_GB2312"/>
          <w:b/>
          <w:snapToGrid w:val="0"/>
          <w:color w:val="000000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b/>
          <w:snapToGrid w:val="0"/>
          <w:color w:val="000000"/>
          <w:sz w:val="32"/>
          <w:szCs w:val="32"/>
          <w:lang w:eastAsia="zh-CN"/>
        </w:rPr>
        <w:t>（三）</w:t>
      </w:r>
      <w:r>
        <w:rPr>
          <w:rFonts w:hint="eastAsia" w:ascii="仿宋_GB2312" w:eastAsia="仿宋_GB2312"/>
          <w:b/>
          <w:bCs/>
          <w:sz w:val="32"/>
          <w:lang w:eastAsia="zh-CN"/>
        </w:rPr>
        <w:t>关于考评组人员要求</w:t>
      </w:r>
    </w:p>
    <w:p>
      <w:pPr>
        <w:spacing w:line="560" w:lineRule="exact"/>
        <w:ind w:firstLine="630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  <w:lang w:eastAsia="zh-CN"/>
        </w:rPr>
        <w:t>请思明、湖里区教育局选派</w:t>
      </w:r>
      <w:r>
        <w:rPr>
          <w:rFonts w:hint="eastAsia" w:ascii="仿宋_GB2312" w:eastAsia="仿宋_GB2312"/>
          <w:sz w:val="32"/>
          <w:lang w:val="en-US" w:eastAsia="zh-CN"/>
        </w:rPr>
        <w:t>2名、集美、海沧、同安、翔安区教育局选派1名业务精干人员作为考评组成员参加考评工作。</w:t>
      </w:r>
      <w:r>
        <w:rPr>
          <w:rFonts w:hint="eastAsia" w:ascii="仿宋_GB2312" w:eastAsia="仿宋_GB2312"/>
          <w:sz w:val="32"/>
          <w:lang w:eastAsia="zh-CN"/>
        </w:rPr>
        <w:t>请</w:t>
      </w:r>
      <w:r>
        <w:rPr>
          <w:rFonts w:hint="eastAsia" w:ascii="仿宋_GB2312" w:eastAsia="仿宋_GB2312"/>
          <w:sz w:val="32"/>
        </w:rPr>
        <w:t>被抽调人员所在单位给予大力支持，安排好被抽调人员日常工作。</w:t>
      </w:r>
      <w:r>
        <w:rPr>
          <w:rFonts w:hint="eastAsia" w:ascii="仿宋_GB2312" w:eastAsia="仿宋_GB2312"/>
          <w:sz w:val="32"/>
          <w:lang w:eastAsia="zh-CN"/>
        </w:rPr>
        <w:t>考评组成员吃住行均自行解决，我局将按标准给予补贴。</w:t>
      </w:r>
      <w:r>
        <w:rPr>
          <w:rFonts w:hint="eastAsia" w:ascii="仿宋_GB2312" w:eastAsia="仿宋_GB2312"/>
          <w:b/>
          <w:sz w:val="32"/>
        </w:rPr>
        <w:t>请各</w:t>
      </w:r>
      <w:r>
        <w:rPr>
          <w:rFonts w:hint="eastAsia" w:ascii="仿宋_GB2312" w:eastAsia="仿宋_GB2312"/>
          <w:b/>
          <w:sz w:val="32"/>
          <w:lang w:eastAsia="zh-CN"/>
        </w:rPr>
        <w:t>区教育局于</w:t>
      </w:r>
      <w:r>
        <w:rPr>
          <w:rFonts w:hint="eastAsia" w:ascii="仿宋_GB2312" w:eastAsia="仿宋_GB2312"/>
          <w:b/>
          <w:sz w:val="32"/>
          <w:lang w:val="en-US" w:eastAsia="zh-CN"/>
        </w:rPr>
        <w:t>11月5日前将人员名单（单位+联系人+联系方式）通过学校安全管理网报市教育局安保处，并</w:t>
      </w:r>
      <w:r>
        <w:rPr>
          <w:rFonts w:hint="eastAsia" w:ascii="仿宋_GB2312" w:eastAsia="仿宋_GB2312"/>
          <w:b/>
          <w:sz w:val="32"/>
        </w:rPr>
        <w:t>于11月</w:t>
      </w:r>
      <w:r>
        <w:rPr>
          <w:rFonts w:hint="eastAsia" w:ascii="仿宋_GB2312" w:eastAsia="仿宋_GB2312"/>
          <w:b/>
          <w:sz w:val="32"/>
          <w:lang w:val="en-US" w:eastAsia="zh-CN"/>
        </w:rPr>
        <w:t>6</w:t>
      </w:r>
      <w:r>
        <w:rPr>
          <w:rFonts w:hint="eastAsia" w:ascii="仿宋_GB2312" w:eastAsia="仿宋_GB2312"/>
          <w:b/>
          <w:sz w:val="32"/>
        </w:rPr>
        <w:t>日</w:t>
      </w:r>
      <w:r>
        <w:rPr>
          <w:rFonts w:hint="eastAsia" w:ascii="仿宋_GB2312" w:eastAsia="仿宋_GB2312"/>
          <w:b/>
          <w:sz w:val="32"/>
          <w:lang w:eastAsia="zh-CN"/>
        </w:rPr>
        <w:t>下午</w:t>
      </w:r>
      <w:r>
        <w:rPr>
          <w:rFonts w:hint="eastAsia" w:ascii="仿宋_GB2312" w:eastAsia="仿宋_GB2312"/>
          <w:b/>
          <w:sz w:val="32"/>
          <w:lang w:val="en-US" w:eastAsia="zh-CN"/>
        </w:rPr>
        <w:t>3时</w:t>
      </w:r>
      <w:r>
        <w:rPr>
          <w:rFonts w:hint="eastAsia" w:ascii="仿宋_GB2312" w:eastAsia="仿宋_GB2312"/>
          <w:b/>
          <w:sz w:val="32"/>
        </w:rPr>
        <w:t>到市教育局</w:t>
      </w:r>
      <w:r>
        <w:rPr>
          <w:rFonts w:hint="eastAsia" w:ascii="仿宋_GB2312" w:eastAsia="仿宋_GB2312"/>
          <w:b/>
          <w:sz w:val="32"/>
          <w:lang w:val="en-US" w:eastAsia="zh-CN"/>
        </w:rPr>
        <w:t>3</w:t>
      </w:r>
      <w:r>
        <w:rPr>
          <w:rFonts w:hint="eastAsia" w:ascii="仿宋_GB2312" w:eastAsia="仿宋_GB2312"/>
          <w:b/>
          <w:sz w:val="32"/>
        </w:rPr>
        <w:t>楼会议室</w:t>
      </w:r>
      <w:r>
        <w:rPr>
          <w:rFonts w:hint="eastAsia" w:ascii="仿宋_GB2312" w:eastAsia="仿宋_GB2312"/>
          <w:b/>
          <w:sz w:val="32"/>
          <w:lang w:eastAsia="zh-CN"/>
        </w:rPr>
        <w:t>参加</w:t>
      </w:r>
      <w:r>
        <w:rPr>
          <w:rFonts w:hint="eastAsia" w:ascii="仿宋_GB2312" w:eastAsia="仿宋_GB2312"/>
          <w:b/>
          <w:sz w:val="32"/>
        </w:rPr>
        <w:t>工作部署会。</w:t>
      </w:r>
    </w:p>
    <w:p>
      <w:pPr>
        <w:autoSpaceDN w:val="0"/>
        <w:spacing w:line="560" w:lineRule="exact"/>
        <w:ind w:firstLine="645"/>
        <w:rPr>
          <w:rFonts w:hint="eastAsia" w:ascii="仿宋_GB2312" w:hAnsi="宋体" w:eastAsia="仿宋_GB2312"/>
          <w:b/>
          <w:snapToGrid w:val="0"/>
          <w:color w:val="000000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b/>
          <w:snapToGrid w:val="0"/>
          <w:color w:val="000000"/>
          <w:sz w:val="32"/>
          <w:szCs w:val="32"/>
          <w:lang w:eastAsia="zh-CN"/>
        </w:rPr>
        <w:t>（四）关于材料报送</w:t>
      </w:r>
    </w:p>
    <w:p>
      <w:pPr>
        <w:autoSpaceDN w:val="0"/>
        <w:spacing w:line="560" w:lineRule="exact"/>
        <w:ind w:firstLine="645"/>
        <w:rPr>
          <w:rFonts w:hint="eastAsia" w:ascii="仿宋_GB2312" w:eastAsia="仿宋_GB2312"/>
          <w:sz w:val="32"/>
        </w:rPr>
      </w:pPr>
      <w:r>
        <w:rPr>
          <w:rFonts w:hint="eastAsia" w:ascii="仿宋_GB2312" w:hAnsi="宋体" w:eastAsia="仿宋_GB2312"/>
          <w:b w:val="0"/>
          <w:bCs/>
          <w:snapToGrid w:val="0"/>
          <w:color w:val="000000"/>
          <w:sz w:val="32"/>
          <w:szCs w:val="32"/>
        </w:rPr>
        <w:t>请各区教育局</w:t>
      </w:r>
      <w:r>
        <w:rPr>
          <w:rFonts w:hint="eastAsia" w:ascii="仿宋_GB2312" w:hAnsi="宋体" w:eastAsia="仿宋_GB2312"/>
          <w:b w:val="0"/>
          <w:bCs/>
          <w:snapToGrid w:val="0"/>
          <w:color w:val="000000"/>
          <w:sz w:val="32"/>
          <w:szCs w:val="32"/>
          <w:lang w:eastAsia="zh-CN"/>
        </w:rPr>
        <w:t>、各直属学校（单位）</w:t>
      </w:r>
      <w:r>
        <w:rPr>
          <w:rFonts w:hint="eastAsia" w:ascii="仿宋_GB2312" w:hAnsi="宋体" w:eastAsia="仿宋_GB2312"/>
          <w:b w:val="0"/>
          <w:bCs/>
          <w:snapToGrid w:val="0"/>
          <w:color w:val="000000"/>
          <w:sz w:val="32"/>
          <w:szCs w:val="32"/>
          <w:lang w:val="en-US" w:eastAsia="zh-CN"/>
        </w:rPr>
        <w:t>、有关高校</w:t>
      </w:r>
      <w:r>
        <w:rPr>
          <w:rFonts w:hint="eastAsia" w:ascii="仿宋_GB2312" w:eastAsia="仿宋_GB2312"/>
          <w:b w:val="0"/>
          <w:bCs/>
          <w:sz w:val="32"/>
        </w:rPr>
        <w:t>于</w:t>
      </w:r>
      <w:r>
        <w:rPr>
          <w:rFonts w:hint="eastAsia" w:ascii="仿宋_GB2312" w:eastAsia="仿宋_GB2312"/>
          <w:b w:val="0"/>
          <w:bCs/>
          <w:sz w:val="32"/>
          <w:lang w:val="en-US" w:eastAsia="zh-CN"/>
        </w:rPr>
        <w:t>11月8</w:t>
      </w:r>
      <w:r>
        <w:rPr>
          <w:rFonts w:hint="eastAsia" w:ascii="仿宋_GB2312" w:eastAsia="仿宋_GB2312"/>
          <w:b w:val="0"/>
          <w:bCs/>
          <w:sz w:val="32"/>
        </w:rPr>
        <w:t>日</w:t>
      </w:r>
      <w:r>
        <w:rPr>
          <w:rFonts w:hint="eastAsia" w:ascii="仿宋_GB2312" w:eastAsia="仿宋_GB2312"/>
          <w:b w:val="0"/>
          <w:bCs/>
          <w:sz w:val="32"/>
          <w:lang w:eastAsia="zh-CN"/>
        </w:rPr>
        <w:t>提交</w:t>
      </w:r>
      <w:r>
        <w:rPr>
          <w:rFonts w:hint="eastAsia" w:ascii="仿宋_GB2312" w:eastAsia="仿宋_GB2312"/>
          <w:b w:val="0"/>
          <w:bCs/>
          <w:sz w:val="32"/>
        </w:rPr>
        <w:t>年度综治安全</w:t>
      </w:r>
      <w:r>
        <w:rPr>
          <w:rFonts w:hint="eastAsia" w:ascii="仿宋_GB2312" w:eastAsia="仿宋_GB2312"/>
          <w:b w:val="0"/>
          <w:bCs/>
          <w:sz w:val="32"/>
          <w:lang w:eastAsia="zh-CN"/>
        </w:rPr>
        <w:t>自评情况及</w:t>
      </w:r>
      <w:r>
        <w:rPr>
          <w:rFonts w:hint="eastAsia" w:ascii="仿宋_GB2312" w:eastAsia="仿宋_GB2312"/>
          <w:b w:val="0"/>
          <w:bCs/>
          <w:sz w:val="32"/>
        </w:rPr>
        <w:t>工作总结</w:t>
      </w:r>
      <w:r>
        <w:rPr>
          <w:rFonts w:hint="eastAsia" w:ascii="仿宋_GB2312" w:eastAsia="仿宋_GB2312"/>
          <w:b w:val="0"/>
          <w:bCs/>
          <w:sz w:val="32"/>
          <w:lang w:eastAsia="zh-CN"/>
        </w:rPr>
        <w:t>（纸质</w:t>
      </w:r>
      <w:r>
        <w:rPr>
          <w:rFonts w:hint="eastAsia" w:ascii="仿宋_GB2312" w:eastAsia="仿宋_GB2312"/>
          <w:b w:val="0"/>
          <w:bCs/>
          <w:sz w:val="32"/>
        </w:rPr>
        <w:t>盖公章</w:t>
      </w:r>
      <w:r>
        <w:rPr>
          <w:rFonts w:hint="eastAsia" w:ascii="仿宋_GB2312" w:eastAsia="仿宋_GB2312"/>
          <w:b w:val="0"/>
          <w:bCs/>
          <w:sz w:val="32"/>
          <w:lang w:eastAsia="zh-CN"/>
        </w:rPr>
        <w:t>），同时报送</w:t>
      </w:r>
      <w:r>
        <w:rPr>
          <w:rFonts w:hint="eastAsia" w:ascii="仿宋_GB2312" w:eastAsia="仿宋_GB2312"/>
          <w:b w:val="0"/>
          <w:bCs/>
          <w:sz w:val="32"/>
        </w:rPr>
        <w:t>电子版</w:t>
      </w:r>
      <w:r>
        <w:rPr>
          <w:rFonts w:hint="eastAsia" w:ascii="仿宋_GB2312" w:eastAsia="仿宋_GB2312"/>
          <w:b w:val="0"/>
          <w:bCs/>
          <w:sz w:val="32"/>
          <w:lang w:eastAsia="zh-CN"/>
        </w:rPr>
        <w:t>（通过学校安全管理网报送</w:t>
      </w:r>
      <w:r>
        <w:rPr>
          <w:rFonts w:hint="eastAsia" w:ascii="仿宋_GB2312" w:eastAsia="仿宋_GB2312"/>
          <w:b w:val="0"/>
          <w:bCs/>
          <w:sz w:val="32"/>
        </w:rPr>
        <w:t>）至市教育局安保处，联系人：</w:t>
      </w:r>
      <w:r>
        <w:rPr>
          <w:rFonts w:hint="eastAsia" w:ascii="仿宋_GB2312" w:eastAsia="仿宋_GB2312"/>
          <w:b w:val="0"/>
          <w:bCs/>
          <w:sz w:val="32"/>
          <w:lang w:eastAsia="zh-CN"/>
        </w:rPr>
        <w:t>陈嘉斌</w:t>
      </w:r>
      <w:r>
        <w:rPr>
          <w:rFonts w:hint="eastAsia" w:ascii="仿宋_GB2312" w:eastAsia="仿宋_GB2312"/>
          <w:b w:val="0"/>
          <w:bCs/>
          <w:sz w:val="32"/>
        </w:rPr>
        <w:t>，</w:t>
      </w:r>
      <w:r>
        <w:rPr>
          <w:rFonts w:hint="eastAsia" w:ascii="仿宋_GB2312" w:eastAsia="仿宋_GB2312"/>
          <w:b w:val="0"/>
          <w:bCs/>
          <w:sz w:val="32"/>
          <w:szCs w:val="32"/>
        </w:rPr>
        <w:t>电话：2135575</w:t>
      </w:r>
      <w:r>
        <w:rPr>
          <w:rFonts w:hint="eastAsia" w:ascii="仿宋_GB2312" w:eastAsia="仿宋_GB2312"/>
          <w:sz w:val="32"/>
        </w:rPr>
        <w:t>。</w:t>
      </w:r>
    </w:p>
    <w:p>
      <w:pPr>
        <w:autoSpaceDN w:val="0"/>
        <w:spacing w:line="560" w:lineRule="exact"/>
        <w:ind w:firstLine="645"/>
        <w:rPr>
          <w:rFonts w:hint="eastAsia" w:ascii="仿宋_GB2312" w:eastAsia="仿宋_GB2312"/>
          <w:sz w:val="32"/>
        </w:rPr>
      </w:pP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附件</w:t>
      </w:r>
      <w:r>
        <w:rPr>
          <w:rFonts w:hint="eastAsia" w:ascii="仿宋_GB2312" w:eastAsia="仿宋_GB2312"/>
          <w:sz w:val="32"/>
          <w:lang w:eastAsia="zh-CN"/>
        </w:rPr>
        <w:t>：</w:t>
      </w:r>
      <w:r>
        <w:rPr>
          <w:rFonts w:hint="eastAsia" w:ascii="仿宋_GB2312" w:eastAsia="仿宋_GB2312"/>
          <w:sz w:val="32"/>
          <w:lang w:val="en-US" w:eastAsia="zh-CN"/>
        </w:rPr>
        <w:t>1.</w:t>
      </w:r>
      <w:r>
        <w:rPr>
          <w:rFonts w:hint="eastAsia" w:ascii="仿宋_GB2312" w:eastAsia="仿宋_GB2312"/>
          <w:sz w:val="32"/>
          <w:lang w:eastAsia="zh-CN"/>
        </w:rPr>
        <w:t>考评时间</w:t>
      </w:r>
      <w:r>
        <w:rPr>
          <w:rFonts w:hint="eastAsia" w:ascii="仿宋_GB2312" w:eastAsia="仿宋_GB2312"/>
          <w:sz w:val="32"/>
        </w:rPr>
        <w:t>安排表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lang w:val="en-US" w:eastAsia="zh-CN"/>
        </w:rPr>
      </w:pPr>
      <w:r>
        <w:rPr>
          <w:rFonts w:hint="eastAsia" w:ascii="仿宋_GB2312" w:eastAsia="仿宋_GB2312"/>
          <w:sz w:val="32"/>
          <w:lang w:val="en-US" w:eastAsia="zh-CN"/>
        </w:rPr>
        <w:t xml:space="preserve">      2.2019年综治考评其他专项行动内容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</w:rPr>
      </w:pPr>
    </w:p>
    <w:p>
      <w:pPr>
        <w:spacing w:line="600" w:lineRule="exact"/>
        <w:jc w:val="center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pacing w:val="3"/>
          <w:w w:val="96"/>
          <w:kern w:val="0"/>
          <w:sz w:val="32"/>
          <w:fitText w:val="8640" w:id="0"/>
          <w:lang w:val="en-US" w:eastAsia="zh-CN"/>
        </w:rPr>
        <w:t xml:space="preserve">                 </w:t>
      </w:r>
      <w:r>
        <w:rPr>
          <w:rFonts w:hint="eastAsia" w:ascii="仿宋_GB2312" w:eastAsia="仿宋_GB2312"/>
          <w:spacing w:val="3"/>
          <w:w w:val="96"/>
          <w:kern w:val="0"/>
          <w:sz w:val="32"/>
          <w:fitText w:val="8640" w:id="0"/>
        </w:rPr>
        <w:t>厦门市</w:t>
      </w:r>
      <w:r>
        <w:rPr>
          <w:rFonts w:hint="eastAsia" w:ascii="仿宋_GB2312" w:eastAsia="仿宋_GB2312"/>
          <w:spacing w:val="3"/>
          <w:w w:val="96"/>
          <w:kern w:val="0"/>
          <w:sz w:val="32"/>
          <w:fitText w:val="8640" w:id="0"/>
          <w:lang w:eastAsia="zh-CN"/>
        </w:rPr>
        <w:t>教育局</w:t>
      </w:r>
    </w:p>
    <w:p>
      <w:pPr>
        <w:spacing w:line="600" w:lineRule="exact"/>
        <w:ind w:firstLine="0"/>
        <w:jc w:val="center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  <w:lang w:val="en-US" w:eastAsia="zh-CN"/>
        </w:rPr>
        <w:t xml:space="preserve">                 </w:t>
      </w:r>
      <w:r>
        <w:rPr>
          <w:rFonts w:hint="eastAsia" w:ascii="仿宋_GB2312" w:eastAsia="仿宋_GB2312"/>
          <w:sz w:val="32"/>
        </w:rPr>
        <w:t>201</w:t>
      </w:r>
      <w:r>
        <w:rPr>
          <w:rFonts w:hint="eastAsia" w:ascii="仿宋_GB2312" w:eastAsia="仿宋_GB2312"/>
          <w:sz w:val="32"/>
          <w:lang w:val="en-US" w:eastAsia="zh-CN"/>
        </w:rPr>
        <w:t>9</w:t>
      </w:r>
      <w:r>
        <w:rPr>
          <w:rFonts w:hint="eastAsia" w:ascii="仿宋_GB2312" w:eastAsia="仿宋_GB2312"/>
          <w:sz w:val="32"/>
        </w:rPr>
        <w:t>年1</w:t>
      </w:r>
      <w:r>
        <w:rPr>
          <w:rFonts w:hint="eastAsia" w:ascii="仿宋_GB2312" w:eastAsia="仿宋_GB2312"/>
          <w:sz w:val="32"/>
          <w:lang w:val="en-US" w:eastAsia="zh-CN"/>
        </w:rPr>
        <w:t>1</w:t>
      </w:r>
      <w:r>
        <w:rPr>
          <w:rFonts w:hint="eastAsia" w:ascii="仿宋_GB2312" w:eastAsia="仿宋_GB2312"/>
          <w:sz w:val="32"/>
        </w:rPr>
        <w:t>月</w:t>
      </w:r>
      <w:r>
        <w:rPr>
          <w:rFonts w:hint="eastAsia" w:ascii="仿宋_GB2312" w:eastAsia="仿宋_GB2312"/>
          <w:sz w:val="32"/>
          <w:lang w:val="en-US" w:eastAsia="zh-CN"/>
        </w:rPr>
        <w:t>1</w:t>
      </w:r>
      <w:r>
        <w:rPr>
          <w:rFonts w:hint="eastAsia" w:ascii="仿宋_GB2312" w:eastAsia="仿宋_GB2312"/>
          <w:sz w:val="32"/>
        </w:rPr>
        <w:t>日</w:t>
      </w:r>
    </w:p>
    <w:p>
      <w:pPr>
        <w:rPr>
          <w:rFonts w:hint="eastAsia" w:ascii="仿宋_GB2312" w:eastAsia="仿宋_GB2312"/>
          <w:color w:val="FF0000"/>
          <w:sz w:val="28"/>
          <w:szCs w:val="28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">
    <w:altName w:val="仿宋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  <w:rPr>
        <w:rFonts w:hint="eastAsia"/>
        <w:sz w:val="28"/>
      </w:rPr>
    </w:pPr>
    <w:r>
      <w:rPr>
        <w:sz w:val="28"/>
      </w:rPr>
      <w:t>―</w:t>
    </w:r>
    <w:r>
      <w:rPr>
        <w:rFonts w:hint="eastAsia"/>
        <w:sz w:val="28"/>
      </w:rPr>
      <w:t xml:space="preserve"> </w:t>
    </w:r>
    <w:r>
      <w:rPr>
        <w:sz w:val="28"/>
      </w:rPr>
      <w:fldChar w:fldCharType="begin"/>
    </w:r>
    <w:r>
      <w:rPr>
        <w:rStyle w:val="6"/>
        <w:sz w:val="28"/>
      </w:rPr>
      <w:instrText xml:space="preserve"> PAGE </w:instrText>
    </w:r>
    <w:r>
      <w:rPr>
        <w:sz w:val="28"/>
      </w:rPr>
      <w:fldChar w:fldCharType="separate"/>
    </w:r>
    <w:r>
      <w:rPr>
        <w:rStyle w:val="6"/>
        <w:sz w:val="28"/>
      </w:rPr>
      <w:t>4</w:t>
    </w:r>
    <w:r>
      <w:rPr>
        <w:sz w:val="28"/>
      </w:rPr>
      <w:fldChar w:fldCharType="end"/>
    </w:r>
    <w:r>
      <w:rPr>
        <w:rFonts w:hint="eastAsia"/>
        <w:sz w:val="28"/>
      </w:rPr>
      <w:t xml:space="preserve"> </w:t>
    </w:r>
    <w:r>
      <w:rPr>
        <w:sz w:val="28"/>
      </w:rPr>
      <w:t>―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CE2866"/>
    <w:rsid w:val="00AE3480"/>
    <w:rsid w:val="019D4AB8"/>
    <w:rsid w:val="06B20572"/>
    <w:rsid w:val="073A07EB"/>
    <w:rsid w:val="08F40B40"/>
    <w:rsid w:val="0E2E1391"/>
    <w:rsid w:val="0F231BC3"/>
    <w:rsid w:val="132A2732"/>
    <w:rsid w:val="1AE54821"/>
    <w:rsid w:val="1BB8454F"/>
    <w:rsid w:val="1C2B1E64"/>
    <w:rsid w:val="24002AFD"/>
    <w:rsid w:val="249E4ADD"/>
    <w:rsid w:val="27473BD5"/>
    <w:rsid w:val="27E86F18"/>
    <w:rsid w:val="2C716FA8"/>
    <w:rsid w:val="30C41EC8"/>
    <w:rsid w:val="31DC22C4"/>
    <w:rsid w:val="34ED1D10"/>
    <w:rsid w:val="36C92394"/>
    <w:rsid w:val="39EC2F0F"/>
    <w:rsid w:val="3A2F4688"/>
    <w:rsid w:val="3EB40541"/>
    <w:rsid w:val="3FB661C9"/>
    <w:rsid w:val="41A303B0"/>
    <w:rsid w:val="467B40C7"/>
    <w:rsid w:val="47C833D1"/>
    <w:rsid w:val="4A78323F"/>
    <w:rsid w:val="4AB43431"/>
    <w:rsid w:val="4DC04C80"/>
    <w:rsid w:val="50E65A56"/>
    <w:rsid w:val="523C5577"/>
    <w:rsid w:val="55CE2866"/>
    <w:rsid w:val="582C0DC5"/>
    <w:rsid w:val="58AE6C2C"/>
    <w:rsid w:val="5AE32D4A"/>
    <w:rsid w:val="5D182E89"/>
    <w:rsid w:val="5DA355A2"/>
    <w:rsid w:val="64735346"/>
    <w:rsid w:val="66E76E75"/>
    <w:rsid w:val="672F632C"/>
    <w:rsid w:val="6D8C3FAF"/>
    <w:rsid w:val="701C28A3"/>
    <w:rsid w:val="70E801BB"/>
    <w:rsid w:val="757445CD"/>
    <w:rsid w:val="7FB8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方正仿宋" w:asciiTheme="minorHAnsi" w:hAnsiTheme="minorHAnsi" w:cstheme="minorBidi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link w:val="5"/>
    <w:semiHidden/>
    <w:qFormat/>
    <w:uiPriority w:val="0"/>
    <w:rPr>
      <w:rFonts w:ascii="Verdana" w:hAnsi="Verdana" w:eastAsia="宋体"/>
      <w:kern w:val="0"/>
      <w:sz w:val="20"/>
      <w:szCs w:val="20"/>
      <w:lang w:eastAsia="en-US"/>
    </w:rPr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eastAsia="宋体"/>
      <w:b/>
      <w:bCs/>
      <w:sz w:val="44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 Char Char Char Char"/>
    <w:basedOn w:val="1"/>
    <w:link w:val="4"/>
    <w:semiHidden/>
    <w:qFormat/>
    <w:uiPriority w:val="0"/>
    <w:pPr>
      <w:widowControl/>
      <w:spacing w:after="160" w:line="240" w:lineRule="exact"/>
      <w:jc w:val="left"/>
    </w:pPr>
    <w:rPr>
      <w:rFonts w:ascii="Verdana" w:hAnsi="Verdana" w:eastAsia="宋体"/>
      <w:kern w:val="0"/>
      <w:sz w:val="20"/>
      <w:szCs w:val="20"/>
      <w:lang w:eastAsia="en-US"/>
    </w:rPr>
  </w:style>
  <w:style w:type="character" w:styleId="6">
    <w:name w:val="page number"/>
    <w:basedOn w:val="4"/>
    <w:qFormat/>
    <w:uiPriority w:val="0"/>
  </w:style>
  <w:style w:type="character" w:styleId="7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2018-11-14T10:06:00Z</dcterms:created>
  <dc:creator>Administrator</dc:creator>
  <cp:lastModifiedBy>噶BIN</cp:lastModifiedBy>
  <cp:lastPrinted>2019-11-01T02:35:00Z</cp:lastPrinted>
  <dcterms:modified xsi:type="dcterms:W3CDTF">2019-11-01T03:49:49Z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